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43" w:rsidRPr="0077381D" w:rsidRDefault="006A6C43" w:rsidP="006A6C43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b/>
          <w:color w:val="auto"/>
          <w:sz w:val="28"/>
          <w:szCs w:val="28"/>
        </w:rPr>
        <w:t>В Росреестра появиться личный кабинет правообладателя</w:t>
      </w: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В ближайшее время новый электронный сервис Росреестра будет доступен для жителей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области. </w:t>
      </w: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Для безвозмездного и быстрого получения актуальной информации о </w:t>
      </w:r>
      <w:r>
        <w:rPr>
          <w:rFonts w:ascii="Times New Roman" w:hAnsi="Times New Roman" w:cs="Times New Roman"/>
          <w:color w:val="auto"/>
          <w:sz w:val="28"/>
          <w:szCs w:val="28"/>
        </w:rPr>
        <w:t>своей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 можно будет обращаться не только к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>Публичной кадастровой карте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или пользоваться сервисом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>Сведения о зарегистрированных правах в режиме онлайн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, достаточно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зайти в свой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на сайте Росреестра. </w:t>
      </w: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color w:val="auto"/>
          <w:sz w:val="28"/>
          <w:szCs w:val="28"/>
        </w:rPr>
        <w:t>Вход будет осуществляться через учетную запись Единой системы идентификац</w:t>
      </w:r>
      <w:proofErr w:type="gramStart"/>
      <w:r w:rsidRPr="0077381D">
        <w:rPr>
          <w:rFonts w:ascii="Times New Roman" w:hAnsi="Times New Roman" w:cs="Times New Roman"/>
          <w:color w:val="auto"/>
          <w:sz w:val="28"/>
          <w:szCs w:val="28"/>
        </w:rPr>
        <w:t>ии и ау</w:t>
      </w:r>
      <w:proofErr w:type="gramEnd"/>
      <w:r w:rsidRPr="0077381D">
        <w:rPr>
          <w:rFonts w:ascii="Times New Roman" w:hAnsi="Times New Roman" w:cs="Times New Roman"/>
          <w:color w:val="auto"/>
          <w:sz w:val="28"/>
          <w:szCs w:val="28"/>
        </w:rPr>
        <w:t>тентификации (ЕСИА), зарегистрироваться в которой можно на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ведомства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Новый информационный ресурс позволит гражданам и представителям </w:t>
      </w:r>
      <w:proofErr w:type="gramStart"/>
      <w:r w:rsidRPr="0077381D">
        <w:rPr>
          <w:rFonts w:ascii="Times New Roman" w:hAnsi="Times New Roman" w:cs="Times New Roman"/>
          <w:color w:val="auto"/>
          <w:sz w:val="28"/>
          <w:szCs w:val="28"/>
        </w:rPr>
        <w:t>бизнеса</w:t>
      </w:r>
      <w:proofErr w:type="gramEnd"/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наиболее удобным для них способом (на электронную почту или в виде смс-сообщения) получать уведомления об изменениях характеристик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принадлежащих им, 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объектов недвижимости, об ограничении (обременении) прав,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о наложении или снятии ареста (запрещения)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свое 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имущество. </w:t>
      </w:r>
    </w:p>
    <w:p w:rsidR="006A6C43" w:rsidRPr="0077381D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«Личном кабинете правообладателя» н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а странице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>Мои объекты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будут отображены объекты недвижимости, принадлежащие пользователю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только в пределах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, но и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всей страны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По объектам недвижимости правообладателя появится информация о виде объекта недвижимости, кадастровом номере, адресе, площади, кадастровой стоимости, доля в праве. </w:t>
      </w:r>
    </w:p>
    <w:p w:rsidR="006A6C43" w:rsidRPr="00D0568F" w:rsidRDefault="006A6C43" w:rsidP="006A6C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Подключение регионов к официальному сайту для доступа к сервису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7381D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поэтапно. После того, как все регионы пройдут испытания системы, данная услуга станет доступна каждому пользователю.</w:t>
      </w:r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43"/>
    <w:rsid w:val="0040207E"/>
    <w:rsid w:val="006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2016-11-11T05:23:00Z</dcterms:created>
  <dcterms:modified xsi:type="dcterms:W3CDTF">2016-11-11T05:23:00Z</dcterms:modified>
</cp:coreProperties>
</file>